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9A2F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F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.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NATIONAL WATER &amp; SEWERAGE CORPORATION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BID NOTICE UNDER OPE</w:t>
      </w: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x-none"/>
        </w:rPr>
        <w:t xml:space="preserve">N DOMESTIC </w:t>
      </w: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BIDDING 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SUPPLY OF </w:t>
      </w: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ASSORTED FURNITURE </w:t>
      </w: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UNDER FRAMEWORK CONTRACT FOR A PERIOD OF 18 MONTHS</w:t>
      </w: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</w:p>
    <w:p w:rsidR="000963EB" w:rsidRPr="000963EB" w:rsidRDefault="000963EB" w:rsidP="000963EB">
      <w:pPr>
        <w:shd w:val="clear" w:color="auto" w:fill="333333"/>
        <w:tabs>
          <w:tab w:val="left" w:pos="270"/>
          <w:tab w:val="left" w:pos="619"/>
        </w:tabs>
        <w:overflowPunct w:val="0"/>
        <w:autoSpaceDE w:val="0"/>
        <w:autoSpaceDN w:val="0"/>
        <w:adjustRightInd w:val="0"/>
        <w:spacing w:after="200" w:line="276" w:lineRule="auto"/>
        <w:ind w:right="2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GB"/>
        </w:rPr>
      </w:pPr>
      <w:bookmarkStart w:id="0" w:name="_Toc428874953"/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Procurement Reference Number: </w:t>
      </w:r>
      <w:bookmarkEnd w:id="0"/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NWSC-HQ/SUPLS/24-25/181014</w:t>
      </w:r>
    </w:p>
    <w:p w:rsidR="000963EB" w:rsidRPr="000963EB" w:rsidRDefault="000963EB" w:rsidP="000963E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963E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National Water &amp; Sewerage Corporation (NWSC) has allocated funds to be used for the 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ind w:left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963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acquisition of</w:t>
      </w:r>
      <w:r w:rsidRPr="000963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 xml:space="preserve"> </w:t>
      </w:r>
      <w:r w:rsidRPr="000963EB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>supply of assorted furniture under framework contract for a period of 18 months.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</w:pPr>
      <w:r w:rsidRPr="000963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2. </w:t>
      </w:r>
      <w:r w:rsidRPr="000963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The </w:t>
      </w:r>
      <w:r w:rsidRPr="000963E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NWSC</w:t>
      </w:r>
      <w:r w:rsidRPr="000963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 therefore invites sealed bids from eligible bidders for the </w:t>
      </w:r>
      <w:r w:rsidRPr="000963EB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>supply of assorted furniture under framework contract for a period of 18 months.</w:t>
      </w:r>
    </w:p>
    <w:p w:rsidR="000963EB" w:rsidRPr="000963EB" w:rsidRDefault="000963EB" w:rsidP="000963EB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</w:pPr>
      <w:r w:rsidRPr="000963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3.</w:t>
      </w:r>
      <w:r w:rsidRPr="000963EB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val="x-none" w:eastAsia="x-none"/>
        </w:rPr>
        <w:t xml:space="preserve"> </w:t>
      </w:r>
      <w:r w:rsidRPr="000963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Bidding will be conducted in accordance with the Open </w:t>
      </w:r>
      <w:r w:rsidRPr="000963EB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val="x-none" w:eastAsia="x-none"/>
        </w:rPr>
        <w:t>Domestic Bidding</w:t>
      </w:r>
      <w:r w:rsidRPr="000963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 procedures contained in the Public Procurement and Disposal of Public Assets Act, </w:t>
      </w:r>
      <w:r w:rsidRPr="000963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2003 </w:t>
      </w:r>
      <w:r w:rsidRPr="000963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GB" w:eastAsia="x-none"/>
        </w:rPr>
        <w:t>(as amended) and is open to all eligible bidders</w:t>
      </w:r>
      <w:r w:rsidRPr="000963EB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val="en-GB" w:eastAsia="x-none"/>
        </w:rPr>
        <w:t>.</w:t>
      </w:r>
    </w:p>
    <w:p w:rsidR="000963EB" w:rsidRPr="000963EB" w:rsidRDefault="000963EB" w:rsidP="000963E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4.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Interested eligible bidders may obtain further information from and inspect the bidding documents at the address given below at 8(a) from 8:00 a.m. to 5:00 p.m. on working days.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5.</w:t>
      </w:r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UGX 100,000</w:t>
      </w:r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cash to a Local Bank. The document should be collected by the prospective bidder or his representative. No liability </w:t>
      </w:r>
      <w:proofErr w:type="gramStart"/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will be accepted</w:t>
      </w:r>
      <w:proofErr w:type="gramEnd"/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for loss or late delivery.    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ind w:left="360" w:hanging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 Pre – bid meeting </w:t>
      </w:r>
      <w:proofErr w:type="gramStart"/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shall be held</w:t>
      </w:r>
      <w:proofErr w:type="gramEnd"/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</w:t>
      </w:r>
      <w:r w:rsidRPr="000963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July </w:t>
      </w:r>
      <w:r w:rsidR="00007BC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31</w:t>
      </w:r>
      <w:r w:rsidRPr="000963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2024 </w:t>
      </w:r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 the address below at 10:00 Am.</w:t>
      </w:r>
    </w:p>
    <w:p w:rsidR="000963EB" w:rsidRPr="000963EB" w:rsidRDefault="000963EB" w:rsidP="000963E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7. Bids </w:t>
      </w:r>
      <w:proofErr w:type="gramStart"/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must be delivered</w:t>
      </w:r>
      <w:proofErr w:type="gramEnd"/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to the address below at 8(c) at or before 10:30 am East African   Time on </w:t>
      </w:r>
      <w:r w:rsidR="00DB7C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August 16</w:t>
      </w:r>
      <w:bookmarkStart w:id="1" w:name="_GoBack"/>
      <w:bookmarkEnd w:id="1"/>
      <w:r w:rsidRPr="000963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2024</w:t>
      </w:r>
      <w:r w:rsidRPr="000963EB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  <w:t xml:space="preserve">. </w:t>
      </w:r>
    </w:p>
    <w:p w:rsidR="000963EB" w:rsidRPr="00B31B98" w:rsidRDefault="000963EB" w:rsidP="000963E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  <w:t xml:space="preserve">      </w:t>
      </w:r>
      <w:r w:rsidRPr="00B31B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All bids </w:t>
      </w:r>
      <w:proofErr w:type="gramStart"/>
      <w:r w:rsidRPr="00B31B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must be accompanied</w:t>
      </w:r>
      <w:proofErr w:type="gramEnd"/>
      <w:r w:rsidRPr="00B31B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by a bid security amounting to:</w:t>
      </w:r>
    </w:p>
    <w:p w:rsidR="000963EB" w:rsidRPr="00B31B98" w:rsidRDefault="00FE4533" w:rsidP="00B31B9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Lot 1. </w:t>
      </w:r>
      <w:r w:rsidR="000963EB" w:rsidRPr="00B31B9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UGX 8,800,000 (Uganda shillings; Eight million eight hundred thousand </w:t>
      </w:r>
      <w:r w:rsidR="00007BC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only).</w:t>
      </w:r>
    </w:p>
    <w:p w:rsidR="000963EB" w:rsidRPr="00B31B98" w:rsidRDefault="00007BC7" w:rsidP="00B31B9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1B9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Lot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0963EB" w:rsidRPr="00B31B9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UGX 1,300,000 (Uganda shillings; One million three hundred thousand only)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="000963EB" w:rsidRPr="00B31B9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0963EB" w:rsidRPr="00B31B98" w:rsidRDefault="00007BC7" w:rsidP="00B31B9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1B9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Lot 3. </w:t>
      </w:r>
      <w:r w:rsidR="000963EB" w:rsidRPr="00B31B9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UGX 6,900,000 (Uganda shillings; Six million nine hundred thousand only)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="000963EB" w:rsidRPr="00B31B9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0963EB" w:rsidRPr="00B46E10" w:rsidRDefault="000963EB" w:rsidP="000963E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B46E1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</w:t>
      </w:r>
      <w:proofErr w:type="gramEnd"/>
      <w:r w:rsidRPr="00B46E1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its equivalent in a freely convertible currency.</w:t>
      </w:r>
    </w:p>
    <w:p w:rsidR="000963EB" w:rsidRPr="000963EB" w:rsidRDefault="000963EB" w:rsidP="000963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Late bids shall be rejected</w:t>
      </w:r>
      <w:r w:rsidRPr="000963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Bids will be opened in the presence of the bidders’ representatives who choose to attend at the address below at 8(d) at 10:30 AM East African Time on </w:t>
      </w:r>
      <w:r w:rsidRPr="000963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August </w:t>
      </w:r>
      <w:r w:rsidR="00007BC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16</w:t>
      </w:r>
      <w:r w:rsidRPr="000963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2024.</w:t>
      </w:r>
    </w:p>
    <w:p w:rsidR="000963EB" w:rsidRPr="000963EB" w:rsidRDefault="000963EB" w:rsidP="000963E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8.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</w:t>
      </w:r>
      <w:proofErr w:type="gramStart"/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a</w:t>
      </w:r>
      <w:proofErr w:type="gramEnd"/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)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Documents may be inspected at: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lastRenderedPageBreak/>
        <w:t>The Senior Manager Procurement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National Water and Sewerage Corporation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Plot No. 18/20, 6th Street, Industrial Area, Kampala 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P.O. Box 7053 Kampala, Uganda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Tel: 256-313-315484/256-313-315801</w:t>
      </w:r>
    </w:p>
    <w:p w:rsidR="000963EB" w:rsidRPr="000963EB" w:rsidRDefault="000963EB" w:rsidP="000963EB">
      <w:pPr>
        <w:overflowPunct w:val="0"/>
        <w:autoSpaceDE w:val="0"/>
        <w:autoSpaceDN w:val="0"/>
        <w:adjustRightInd w:val="0"/>
        <w:spacing w:after="0" w:line="276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Email: </w:t>
      </w:r>
      <w:r w:rsidRPr="000963EB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nwscbid@nwscic.co.ug</w:t>
      </w:r>
    </w:p>
    <w:p w:rsidR="000963EB" w:rsidRPr="000963EB" w:rsidRDefault="000963EB" w:rsidP="000963E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(b)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Documents will be issued </w:t>
      </w:r>
      <w:proofErr w:type="gramStart"/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from:</w:t>
      </w:r>
      <w:proofErr w:type="gramEnd"/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0963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same as 8(a) above.</w:t>
      </w:r>
    </w:p>
    <w:p w:rsidR="00FE4533" w:rsidRDefault="000963EB" w:rsidP="000963E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(c)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Bids </w:t>
      </w:r>
      <w:proofErr w:type="gramStart"/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must be delivered</w:t>
      </w:r>
      <w:proofErr w:type="gramEnd"/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to: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 </w:t>
      </w:r>
    </w:p>
    <w:p w:rsidR="00FE4533" w:rsidRPr="00FE4533" w:rsidRDefault="00FE4533" w:rsidP="00FE4533">
      <w:pPr>
        <w:spacing w:after="0"/>
        <w:ind w:left="720" w:firstLine="720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FE4533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National Water and Sewerage Corporation</w:t>
      </w:r>
    </w:p>
    <w:p w:rsidR="00FE4533" w:rsidRPr="00FE4533" w:rsidRDefault="00FE4533" w:rsidP="00FE4533">
      <w:pPr>
        <w:spacing w:after="0"/>
        <w:ind w:left="720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FE4533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           Plot No. 43/49, 6th Street, Industrial Area, Kampala </w:t>
      </w:r>
    </w:p>
    <w:p w:rsidR="00FE4533" w:rsidRPr="00FE4533" w:rsidRDefault="00FE4533" w:rsidP="00FE4533">
      <w:pPr>
        <w:spacing w:after="0"/>
        <w:ind w:left="720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FE4533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           P.O. Box 7053 Kampala, Uganda</w:t>
      </w:r>
    </w:p>
    <w:p w:rsidR="00FE4533" w:rsidRPr="00FE4533" w:rsidRDefault="00FE4533" w:rsidP="00FE4533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E453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</w:t>
      </w:r>
      <w:r w:rsidRPr="00FE4533">
        <w:rPr>
          <w:rFonts w:ascii="Times New Roman" w:hAnsi="Times New Roman" w:cs="Times New Roman"/>
          <w:b/>
          <w:bCs/>
          <w:sz w:val="24"/>
          <w:szCs w:val="24"/>
        </w:rPr>
        <w:t>Tel: 256-313-315864/256-313-315801</w:t>
      </w:r>
    </w:p>
    <w:p w:rsidR="000963EB" w:rsidRPr="000963EB" w:rsidRDefault="000963EB" w:rsidP="000963EB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(d)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Address of bid opening:</w:t>
      </w:r>
      <w:r w:rsidRPr="000963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="00FE4533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same as 8(c</w:t>
      </w:r>
      <w:r w:rsidR="00FE4533" w:rsidRPr="000963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) above</w:t>
      </w:r>
      <w:r w:rsidRPr="000963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0963EB" w:rsidRPr="000963EB" w:rsidTr="000423B5">
        <w:tc>
          <w:tcPr>
            <w:tcW w:w="8951" w:type="dxa"/>
          </w:tcPr>
          <w:p w:rsidR="000963EB" w:rsidRPr="000963EB" w:rsidRDefault="000963EB" w:rsidP="000963EB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</w:pPr>
            <w:r w:rsidRPr="000963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GB" w:eastAsia="en-GB"/>
              </w:rPr>
              <w:t>9.</w:t>
            </w:r>
            <w:r w:rsidRPr="000963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0963EB" w:rsidRPr="000963EB" w:rsidTr="000423B5">
              <w:tc>
                <w:tcPr>
                  <w:tcW w:w="4751" w:type="dxa"/>
                  <w:shd w:val="clear" w:color="auto" w:fill="BFBFBF"/>
                </w:tcPr>
                <w:p w:rsidR="000963EB" w:rsidRPr="000963EB" w:rsidRDefault="000963EB" w:rsidP="000963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963EB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0963EB" w:rsidRPr="000963EB" w:rsidRDefault="000963EB" w:rsidP="000963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963EB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Date</w:t>
                  </w:r>
                </w:p>
              </w:tc>
            </w:tr>
            <w:tr w:rsidR="000963EB" w:rsidRPr="000963EB" w:rsidTr="000423B5">
              <w:tc>
                <w:tcPr>
                  <w:tcW w:w="4751" w:type="dxa"/>
                </w:tcPr>
                <w:p w:rsidR="000963EB" w:rsidRPr="000963EB" w:rsidRDefault="000963EB" w:rsidP="000963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0963EB" w:rsidRPr="000963EB" w:rsidRDefault="00FF502D" w:rsidP="000963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18</w:t>
                  </w:r>
                  <w:r w:rsidR="000963EB"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/07/2024</w:t>
                  </w:r>
                </w:p>
              </w:tc>
            </w:tr>
            <w:tr w:rsidR="000963EB" w:rsidRPr="000963EB" w:rsidTr="000423B5">
              <w:tc>
                <w:tcPr>
                  <w:tcW w:w="4751" w:type="dxa"/>
                </w:tcPr>
                <w:p w:rsidR="000963EB" w:rsidRPr="000963EB" w:rsidRDefault="000963EB" w:rsidP="000963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0963EB" w:rsidRPr="000963EB" w:rsidRDefault="00FF502D" w:rsidP="00826975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3</w:t>
                  </w:r>
                  <w:r w:rsidR="0082697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1</w:t>
                  </w:r>
                  <w:r w:rsidR="000963EB"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/07/2024</w:t>
                  </w:r>
                </w:p>
              </w:tc>
            </w:tr>
            <w:tr w:rsidR="000963EB" w:rsidRPr="000963EB" w:rsidTr="000423B5">
              <w:tc>
                <w:tcPr>
                  <w:tcW w:w="4751" w:type="dxa"/>
                </w:tcPr>
                <w:p w:rsidR="000963EB" w:rsidRPr="000963EB" w:rsidRDefault="000963EB" w:rsidP="000963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0963EB" w:rsidRPr="000963EB" w:rsidRDefault="00FF502D" w:rsidP="000963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16</w:t>
                  </w:r>
                  <w:r w:rsidR="000963EB"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/08/2024</w:t>
                  </w:r>
                </w:p>
              </w:tc>
            </w:tr>
            <w:tr w:rsidR="000963EB" w:rsidRPr="000963EB" w:rsidTr="000423B5">
              <w:tc>
                <w:tcPr>
                  <w:tcW w:w="4751" w:type="dxa"/>
                </w:tcPr>
                <w:p w:rsidR="000963EB" w:rsidRPr="000963EB" w:rsidRDefault="000963EB" w:rsidP="000963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0963EB" w:rsidRPr="000963EB" w:rsidRDefault="00FF502D" w:rsidP="000963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30</w:t>
                  </w:r>
                  <w:r w:rsidR="000963EB"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/08/2024</w:t>
                  </w:r>
                </w:p>
              </w:tc>
            </w:tr>
            <w:tr w:rsidR="000963EB" w:rsidRPr="000963EB" w:rsidTr="000423B5">
              <w:tc>
                <w:tcPr>
                  <w:tcW w:w="4751" w:type="dxa"/>
                </w:tcPr>
                <w:p w:rsidR="000963EB" w:rsidRPr="000963EB" w:rsidRDefault="000963EB" w:rsidP="000963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0963EB" w:rsidRPr="000963EB" w:rsidRDefault="00FF502D" w:rsidP="00FF502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06</w:t>
                  </w:r>
                  <w:r w:rsidR="000963EB"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9</w:t>
                  </w:r>
                  <w:r w:rsidR="000963EB"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/2024</w:t>
                  </w:r>
                </w:p>
              </w:tc>
            </w:tr>
            <w:tr w:rsidR="000963EB" w:rsidRPr="000963EB" w:rsidTr="000423B5">
              <w:tc>
                <w:tcPr>
                  <w:tcW w:w="4751" w:type="dxa"/>
                </w:tcPr>
                <w:p w:rsidR="000963EB" w:rsidRPr="000963EB" w:rsidRDefault="000963EB" w:rsidP="000963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0963EB" w:rsidRPr="000963EB" w:rsidRDefault="000963EB" w:rsidP="000963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963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After Solicitor General’s Clearance</w:t>
                  </w:r>
                </w:p>
              </w:tc>
            </w:tr>
          </w:tbl>
          <w:p w:rsidR="000963EB" w:rsidRPr="000963EB" w:rsidRDefault="000963EB" w:rsidP="000963EB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en-GB"/>
              </w:rPr>
            </w:pPr>
          </w:p>
        </w:tc>
      </w:tr>
    </w:tbl>
    <w:p w:rsidR="009C1A45" w:rsidRPr="00E05D4B" w:rsidRDefault="009C1A45" w:rsidP="009C1A45">
      <w:pPr>
        <w:ind w:right="-185"/>
        <w:jc w:val="center"/>
        <w:rPr>
          <w:rFonts w:ascii="Times New Roman" w:hAnsi="Times New Roman" w:cs="Times New Roman"/>
          <w:b/>
          <w:color w:val="000000"/>
        </w:rPr>
      </w:pPr>
      <w:r w:rsidRPr="00E05D4B">
        <w:rPr>
          <w:rFonts w:ascii="Times New Roman" w:hAnsi="Times New Roman" w:cs="Times New Roman"/>
          <w:b/>
          <w:color w:val="000000"/>
        </w:rPr>
        <w:t>ACCOUNTING OFFICER.</w:t>
      </w:r>
    </w:p>
    <w:p w:rsidR="00E9416B" w:rsidRDefault="00E9416B"/>
    <w:sectPr w:rsidR="00E9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D52"/>
    <w:multiLevelType w:val="hybridMultilevel"/>
    <w:tmpl w:val="431E21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42"/>
    <w:rsid w:val="00007BC7"/>
    <w:rsid w:val="000963EB"/>
    <w:rsid w:val="003A1263"/>
    <w:rsid w:val="004736A9"/>
    <w:rsid w:val="00731D3B"/>
    <w:rsid w:val="00826975"/>
    <w:rsid w:val="009A2F42"/>
    <w:rsid w:val="009C1A45"/>
    <w:rsid w:val="00B31B98"/>
    <w:rsid w:val="00B46E10"/>
    <w:rsid w:val="00DB7C73"/>
    <w:rsid w:val="00E05D4B"/>
    <w:rsid w:val="00E9416B"/>
    <w:rsid w:val="00EC0217"/>
    <w:rsid w:val="00FE4533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9394"/>
  <w15:chartTrackingRefBased/>
  <w15:docId w15:val="{2A622127-EA14-4283-AEF8-C652B9C1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1B98"/>
    <w:pPr>
      <w:ind w:left="720"/>
      <w:contextualSpacing/>
    </w:pPr>
  </w:style>
  <w:style w:type="character" w:styleId="Emphasis">
    <w:name w:val="Emphasis"/>
    <w:qFormat/>
    <w:rsid w:val="00FE4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Brendah Atukwatse</dc:creator>
  <cp:keywords/>
  <dc:description/>
  <cp:lastModifiedBy>Moses Osujo</cp:lastModifiedBy>
  <cp:revision>11</cp:revision>
  <cp:lastPrinted>2024-07-17T12:39:00Z</cp:lastPrinted>
  <dcterms:created xsi:type="dcterms:W3CDTF">2024-07-17T12:26:00Z</dcterms:created>
  <dcterms:modified xsi:type="dcterms:W3CDTF">2024-07-17T12:53:00Z</dcterms:modified>
</cp:coreProperties>
</file>